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ind w:right="-255"/>
        <w:jc w:val="center"/>
        <w:rPr>
          <w:rFonts w:hint="default" w:ascii="Times New Roman" w:hAnsi="Times New Roman"/>
          <w:sz w:val="44"/>
          <w:szCs w:val="44"/>
        </w:rPr>
      </w:pPr>
      <w:r>
        <w:rPr>
          <w:rFonts w:ascii="Times New Roman" w:hAnsi="Times New Roman"/>
          <w:sz w:val="44"/>
          <w:szCs w:val="44"/>
        </w:rPr>
        <w:t>设备维修合同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6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60" w:lineRule="exact"/>
        <w:ind w:right="-255"/>
        <w:jc w:val="both"/>
        <w:rPr>
          <w:rFonts w:hint="default" w:ascii="Times New Roman" w:hAnsi="Times New Roman"/>
        </w:rPr>
      </w:pPr>
    </w:p>
    <w:p w14:paraId="592FA779">
      <w:pPr>
        <w:pStyle w:val="5"/>
        <w:widowControl/>
        <w:spacing w:line="36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维修工作。为明确甲乙双方的权利和义务，现订立本合同，以共同遵守。</w:t>
      </w:r>
    </w:p>
    <w:p w14:paraId="729B09B0">
      <w:pPr>
        <w:pStyle w:val="5"/>
        <w:widowControl/>
        <w:spacing w:line="36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307"/>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40CF9867">
            <w:pPr>
              <w:spacing w:line="360" w:lineRule="exact"/>
              <w:jc w:val="center"/>
              <w:rPr>
                <w:rFonts w:ascii="Times New Roman" w:hAnsi="Times New Roman" w:eastAsia="宋体"/>
              </w:rPr>
            </w:pPr>
            <w:r>
              <w:rPr>
                <w:rFonts w:hint="eastAsia" w:ascii="Times New Roman" w:hAnsi="Times New Roman" w:eastAsia="宋体"/>
              </w:rPr>
              <w:t>设备名称</w:t>
            </w:r>
          </w:p>
        </w:tc>
        <w:tc>
          <w:tcPr>
            <w:tcW w:w="1307" w:type="dxa"/>
            <w:vAlign w:val="center"/>
          </w:tcPr>
          <w:p w14:paraId="77167DCF">
            <w:pPr>
              <w:spacing w:line="36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6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6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6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3E9A1169">
            <w:pPr>
              <w:spacing w:line="360" w:lineRule="exact"/>
              <w:jc w:val="center"/>
              <w:rPr>
                <w:rFonts w:ascii="Times New Roman" w:hAnsi="Times New Roman" w:eastAsia="宋体"/>
              </w:rPr>
            </w:pPr>
          </w:p>
        </w:tc>
        <w:tc>
          <w:tcPr>
            <w:tcW w:w="1307" w:type="dxa"/>
            <w:vAlign w:val="center"/>
          </w:tcPr>
          <w:p w14:paraId="379AC096">
            <w:pPr>
              <w:spacing w:line="360" w:lineRule="exact"/>
              <w:jc w:val="center"/>
              <w:rPr>
                <w:rFonts w:ascii="Times New Roman" w:hAnsi="Times New Roman" w:eastAsia="宋体"/>
              </w:rPr>
            </w:pPr>
          </w:p>
        </w:tc>
        <w:tc>
          <w:tcPr>
            <w:tcW w:w="1669" w:type="dxa"/>
            <w:vAlign w:val="center"/>
          </w:tcPr>
          <w:p w14:paraId="46DB135B">
            <w:pPr>
              <w:spacing w:line="360" w:lineRule="exact"/>
              <w:jc w:val="center"/>
              <w:rPr>
                <w:rFonts w:ascii="Times New Roman" w:hAnsi="Times New Roman" w:eastAsia="宋体"/>
              </w:rPr>
            </w:pPr>
          </w:p>
        </w:tc>
        <w:tc>
          <w:tcPr>
            <w:tcW w:w="1679" w:type="dxa"/>
            <w:vAlign w:val="center"/>
          </w:tcPr>
          <w:p w14:paraId="5D82743B">
            <w:pPr>
              <w:spacing w:line="360" w:lineRule="exact"/>
              <w:jc w:val="center"/>
              <w:rPr>
                <w:rFonts w:ascii="Times New Roman" w:hAnsi="Times New Roman" w:eastAsia="宋体"/>
              </w:rPr>
            </w:pPr>
          </w:p>
        </w:tc>
        <w:tc>
          <w:tcPr>
            <w:tcW w:w="1661" w:type="dxa"/>
            <w:vAlign w:val="center"/>
          </w:tcPr>
          <w:p w14:paraId="70B1E408">
            <w:pPr>
              <w:spacing w:line="36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2B3ADDC">
            <w:pPr>
              <w:spacing w:line="360" w:lineRule="exact"/>
              <w:jc w:val="center"/>
              <w:rPr>
                <w:rFonts w:ascii="Times New Roman" w:hAnsi="Times New Roman" w:eastAsia="宋体"/>
              </w:rPr>
            </w:pPr>
          </w:p>
        </w:tc>
        <w:tc>
          <w:tcPr>
            <w:tcW w:w="1307" w:type="dxa"/>
            <w:vAlign w:val="center"/>
          </w:tcPr>
          <w:p w14:paraId="12219C61">
            <w:pPr>
              <w:spacing w:line="360" w:lineRule="exact"/>
              <w:jc w:val="center"/>
              <w:rPr>
                <w:rFonts w:ascii="Times New Roman" w:hAnsi="Times New Roman" w:eastAsia="宋体"/>
              </w:rPr>
            </w:pPr>
          </w:p>
        </w:tc>
        <w:tc>
          <w:tcPr>
            <w:tcW w:w="1669" w:type="dxa"/>
            <w:vAlign w:val="center"/>
          </w:tcPr>
          <w:p w14:paraId="2E78E558">
            <w:pPr>
              <w:spacing w:line="360" w:lineRule="exact"/>
              <w:jc w:val="center"/>
              <w:rPr>
                <w:rFonts w:ascii="Times New Roman" w:hAnsi="Times New Roman" w:eastAsia="宋体"/>
              </w:rPr>
            </w:pPr>
          </w:p>
        </w:tc>
        <w:tc>
          <w:tcPr>
            <w:tcW w:w="1679" w:type="dxa"/>
            <w:vAlign w:val="center"/>
          </w:tcPr>
          <w:p w14:paraId="6F032BF8">
            <w:pPr>
              <w:spacing w:line="360" w:lineRule="exact"/>
              <w:jc w:val="center"/>
              <w:rPr>
                <w:rFonts w:ascii="Times New Roman" w:hAnsi="Times New Roman" w:eastAsia="宋体"/>
              </w:rPr>
            </w:pPr>
          </w:p>
        </w:tc>
        <w:tc>
          <w:tcPr>
            <w:tcW w:w="1661" w:type="dxa"/>
            <w:vAlign w:val="center"/>
          </w:tcPr>
          <w:p w14:paraId="67BAC27A">
            <w:pPr>
              <w:spacing w:line="36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6C6117F">
            <w:pPr>
              <w:spacing w:line="360" w:lineRule="exact"/>
              <w:jc w:val="center"/>
              <w:rPr>
                <w:rFonts w:ascii="Times New Roman" w:hAnsi="Times New Roman" w:eastAsia="宋体"/>
              </w:rPr>
            </w:pPr>
            <w:r>
              <w:rPr>
                <w:rFonts w:hint="eastAsia" w:ascii="Times New Roman" w:hAnsi="Times New Roman" w:eastAsia="宋体"/>
              </w:rPr>
              <w:t>合计金额（大写）</w:t>
            </w:r>
          </w:p>
        </w:tc>
        <w:tc>
          <w:tcPr>
            <w:tcW w:w="6316" w:type="dxa"/>
            <w:gridSpan w:val="4"/>
            <w:vAlign w:val="center"/>
          </w:tcPr>
          <w:p w14:paraId="179A07A3">
            <w:pPr>
              <w:spacing w:line="36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以上费用包括但不限于维修、人工、交通、培训、税费等乙方为履行本合同义务甲方需支付的所有费用。</w:t>
      </w:r>
    </w:p>
    <w:p w14:paraId="75DCD02C">
      <w:pPr>
        <w:pStyle w:val="5"/>
        <w:widowControl/>
        <w:spacing w:line="360" w:lineRule="exact"/>
        <w:ind w:right="-255"/>
        <w:rPr>
          <w:rFonts w:hint="default" w:ascii="Times New Roman" w:hAnsi="Times New Roman"/>
        </w:rPr>
      </w:pPr>
    </w:p>
    <w:p w14:paraId="332B1F0C">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二、维修期限</w:t>
      </w:r>
    </w:p>
    <w:p w14:paraId="1852DAF7">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乙方应在本合同生效后</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日内完成设备的维修调试，并使之符合合同中约定的验收标准，直至甲方书面验收合格。</w:t>
      </w:r>
    </w:p>
    <w:p w14:paraId="1AABB419">
      <w:pPr>
        <w:pStyle w:val="5"/>
        <w:widowControl/>
        <w:tabs>
          <w:tab w:val="left" w:pos="0"/>
          <w:tab w:val="clear" w:pos="916"/>
        </w:tabs>
        <w:spacing w:line="360" w:lineRule="exact"/>
        <w:ind w:right="-255" w:firstLine="480" w:firstLineChars="200"/>
        <w:rPr>
          <w:rFonts w:hint="default" w:ascii="Times New Roman" w:hAnsi="Times New Roman"/>
        </w:rPr>
      </w:pPr>
    </w:p>
    <w:p w14:paraId="08431025">
      <w:pPr>
        <w:pStyle w:val="5"/>
        <w:widowControl/>
        <w:tabs>
          <w:tab w:val="left" w:pos="0"/>
          <w:tab w:val="clear" w:pos="916"/>
        </w:tabs>
        <w:spacing w:line="360" w:lineRule="exact"/>
        <w:ind w:right="-255"/>
        <w:rPr>
          <w:rFonts w:hint="default" w:ascii="Times New Roman" w:hAnsi="Times New Roman"/>
        </w:rPr>
      </w:pPr>
      <w:r>
        <w:rPr>
          <w:rFonts w:ascii="Times New Roman" w:hAnsi="Times New Roman"/>
          <w:b/>
          <w:bCs/>
        </w:rPr>
        <w:t>三、付款方式</w:t>
      </w:r>
    </w:p>
    <w:p w14:paraId="3B925B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合同履行结束经甲方验收合格后支付总价的</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6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四、维修内容</w:t>
      </w:r>
    </w:p>
    <w:p w14:paraId="28C477D9">
      <w:pPr>
        <w:pStyle w:val="5"/>
        <w:widowControl/>
        <w:tabs>
          <w:tab w:val="left" w:pos="0"/>
          <w:tab w:val="clear" w:pos="916"/>
        </w:tabs>
        <w:spacing w:line="360" w:lineRule="exact"/>
        <w:ind w:right="-255"/>
        <w:rPr>
          <w:rFonts w:hint="default" w:ascii="Times New Roman" w:hAnsi="Times New Roman"/>
        </w:rPr>
      </w:pPr>
      <w:r>
        <w:rPr>
          <w:rFonts w:ascii="Times New Roman" w:hAnsi="Times New Roman"/>
        </w:rPr>
        <w:t xml:space="preserve">    乙方对本合同所列出所有设备提供维修服务。其内容包含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w:t>
      </w:r>
    </w:p>
    <w:p w14:paraId="6A310683">
      <w:pPr>
        <w:pStyle w:val="5"/>
        <w:widowControl/>
        <w:tabs>
          <w:tab w:val="left" w:pos="0"/>
          <w:tab w:val="clear" w:pos="916"/>
        </w:tabs>
        <w:spacing w:line="360" w:lineRule="exact"/>
        <w:ind w:right="-255"/>
        <w:rPr>
          <w:rFonts w:hint="default" w:ascii="Times New Roman" w:hAnsi="Times New Roman"/>
        </w:rPr>
      </w:pPr>
    </w:p>
    <w:p w14:paraId="5B7DA0E1">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3、甲方应配合乙方的维修工作，提供必要协助。</w:t>
      </w:r>
    </w:p>
    <w:p w14:paraId="0DC64C4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4、甲方应按合同约定的方式向乙方支付维修服务费用。</w:t>
      </w:r>
    </w:p>
    <w:p w14:paraId="56B8545F">
      <w:pPr>
        <w:pStyle w:val="5"/>
        <w:widowControl/>
        <w:tabs>
          <w:tab w:val="left" w:pos="0"/>
          <w:tab w:val="clear" w:pos="916"/>
        </w:tabs>
        <w:spacing w:line="360" w:lineRule="exact"/>
        <w:ind w:right="-255" w:firstLine="480" w:firstLineChars="200"/>
        <w:rPr>
          <w:rFonts w:hint="default" w:ascii="Times New Roman" w:hAnsi="Times New Roman"/>
        </w:rPr>
      </w:pPr>
    </w:p>
    <w:p w14:paraId="6A63F197">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1、乙方承担上述设备维修责任，且应具有相应资质。</w:t>
      </w:r>
    </w:p>
    <w:p w14:paraId="5D6653F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2、乙方应根据合同条款第四条约定的维修方式和内容对甲方设备进行维修、维护和保养，确保设备能够正常运行。合同有效期内，服务范围内设备的维修、保养、配件更换等所有费用由乙方承担。</w:t>
      </w:r>
    </w:p>
    <w:p w14:paraId="0766FD5B">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rPr>
        <w:t>3</w:t>
      </w:r>
      <w:r>
        <w:rPr>
          <w:rFonts w:ascii="Times New Roman" w:hAnsi="Times New Roman"/>
        </w:rPr>
        <w:t>、乙方保证提供维修设备所需的零备件是原厂配件（可溯源）并提供检测报告，且能够满足甲方设备正常运转要求。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涉及设备关键指标维修的，乙方应保证维修后该指标通过国家法定机构质量检测。</w:t>
      </w:r>
    </w:p>
    <w:p w14:paraId="6B03EF88">
      <w:pPr>
        <w:pStyle w:val="5"/>
        <w:widowControl/>
        <w:tabs>
          <w:tab w:val="left" w:pos="0"/>
          <w:tab w:val="clear" w:pos="916"/>
        </w:tabs>
        <w:spacing w:line="360" w:lineRule="exact"/>
        <w:ind w:right="-255" w:firstLine="480" w:firstLineChars="200"/>
        <w:rPr>
          <w:rFonts w:hint="default" w:ascii="Times New Roman" w:hAnsi="Times New Roman"/>
          <w:bCs/>
        </w:rPr>
      </w:pPr>
      <w:r>
        <w:rPr>
          <w:rFonts w:ascii="Times New Roman" w:hAnsi="Times New Roman"/>
          <w:bCs/>
        </w:rPr>
        <w:t>4、维修完成后，乙方对维修更换的配件提供</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个月质保（自验收合格之日起算），质保期内若配件出现质量问题或关联故障，乙方应在</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日内免费维修，且质保期相应顺延。</w:t>
      </w:r>
    </w:p>
    <w:p w14:paraId="48033152">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5</w:t>
      </w:r>
      <w:r>
        <w:rPr>
          <w:rFonts w:ascii="Times New Roman" w:hAnsi="Times New Roman"/>
          <w:bCs/>
        </w:rPr>
        <w:t>、乙方不得在未获甲方同意情况下私自扩大维修范围、更换设备部件。</w:t>
      </w:r>
    </w:p>
    <w:p w14:paraId="3D87E803">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6</w:t>
      </w:r>
      <w:r>
        <w:rPr>
          <w:rFonts w:ascii="Times New Roman" w:hAnsi="Times New Roman"/>
          <w:bCs/>
        </w:rPr>
        <w:t>、乙方所有的维修活动全程对甲方公开，并协助培养甲方工程师业务水平。</w:t>
      </w:r>
    </w:p>
    <w:p w14:paraId="21DC9109">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7</w:t>
      </w:r>
      <w:r>
        <w:rPr>
          <w:rFonts w:ascii="Times New Roman" w:hAnsi="Times New Roman"/>
          <w:bCs/>
        </w:rPr>
        <w:t>、对于含有软件的设备，乙方应保证合同期内软件的正常运行和更新。</w:t>
      </w:r>
    </w:p>
    <w:p w14:paraId="25B4C6DC">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8</w:t>
      </w:r>
      <w:r>
        <w:rPr>
          <w:rFonts w:ascii="Times New Roman" w:hAnsi="Times New Roman"/>
          <w:bCs/>
        </w:rPr>
        <w:t>、乙方应严格遵守甲方的信息安全管理规定，不得侵犯甲方知识产权和患者个人医疗信息安全；乙方对维修过程中的人员和财产安全生产责任负责，若给甲方造成经济损失的，甲方有权向乙方索赔。</w:t>
      </w:r>
    </w:p>
    <w:p w14:paraId="233DAF6E">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9</w:t>
      </w:r>
      <w:r>
        <w:rPr>
          <w:rFonts w:ascii="Times New Roman" w:hAnsi="Times New Roman"/>
          <w:bCs/>
        </w:rPr>
        <w:t>、设备维修完成后，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6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1、合同履行期间，甲方若对本合同维修设备进行停机报废处理，甲方有权提前终止合同，维修费用按实际维修日期计算。</w:t>
      </w:r>
    </w:p>
    <w:p w14:paraId="7CEF21F0">
      <w:pPr>
        <w:pStyle w:val="5"/>
        <w:widowControl/>
        <w:tabs>
          <w:tab w:val="left" w:pos="0"/>
        </w:tabs>
        <w:spacing w:line="360" w:lineRule="exact"/>
        <w:ind w:right="-255" w:firstLine="480" w:firstLineChars="200"/>
        <w:rPr>
          <w:rFonts w:hint="default" w:ascii="Times New Roman" w:hAnsi="Times New Roman"/>
        </w:rPr>
      </w:pPr>
      <w:r>
        <w:rPr>
          <w:rFonts w:hint="default" w:ascii="Times New Roman" w:hAnsi="Times New Roman"/>
        </w:rPr>
        <w:t>2</w:t>
      </w:r>
      <w:r>
        <w:rPr>
          <w:rFonts w:ascii="Times New Roman" w:hAnsi="Times New Roman"/>
        </w:rPr>
        <w:t>、乙方出现下列情形之一的，甲方有权单方解除合同：</w:t>
      </w:r>
    </w:p>
    <w:p w14:paraId="7CF5F2E3">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（1）未按约定时间完成维修，逾期超过15日；</w:t>
      </w:r>
    </w:p>
    <w:p w14:paraId="0273F4AA">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（2）提供的配件为非原厂产品或无法溯源，经甲方通知后3日内未更换为合格配件；</w:t>
      </w:r>
    </w:p>
    <w:p w14:paraId="357DDD86">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（3）侵犯甲方知识产权或患者个人医疗信息安全，造成甲方损失；</w:t>
      </w:r>
    </w:p>
    <w:p w14:paraId="38A8274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（4）未经甲方同意，将合同权利义务转让给第三人。</w:t>
      </w:r>
    </w:p>
    <w:p w14:paraId="7FAA9F2D">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3、合同终止后10个工作日内，乙方应向甲方移交全部维修记录、配件溯源资料、软件授权文件等相关资料。</w:t>
      </w:r>
    </w:p>
    <w:p w14:paraId="26FF7FB1">
      <w:pPr>
        <w:pStyle w:val="5"/>
        <w:widowControl/>
        <w:tabs>
          <w:tab w:val="left" w:pos="0"/>
          <w:tab w:val="clear" w:pos="916"/>
        </w:tabs>
        <w:spacing w:line="36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违约责任</w:t>
      </w:r>
    </w:p>
    <w:p w14:paraId="3ACDEB7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1、双方应严格履行本合同义务，任何一方违约的，应赔偿对方因此遭受的全部损失（包括但不限于直接损失、律师费、诉讼费、鉴定费等）。</w:t>
      </w:r>
    </w:p>
    <w:p w14:paraId="7A731FF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2、乙方提供的配件非原厂产品或无法溯源的，应立即更换为合格配件，并按该配件价值的3倍支付违约金；因此造成设备损坏或性能下降的，乙方承担全额维修或赔偿责任。</w:t>
      </w:r>
    </w:p>
    <w:p w14:paraId="3B4900C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3、乙方未按本合同约定的期限完成维修的，每逾期1日，按合同总金额的 0.5% 支付违约金；逾期超过15日的，甲方有权单方解除合同，乙方应退还已收款项，并按合同总金额的2</w:t>
      </w:r>
      <w:r>
        <w:rPr>
          <w:rFonts w:hint="default" w:ascii="Times New Roman" w:hAnsi="Times New Roman"/>
        </w:rPr>
        <w:t>5</w:t>
      </w:r>
      <w:r>
        <w:rPr>
          <w:rFonts w:ascii="Times New Roman" w:hAnsi="Times New Roman"/>
        </w:rPr>
        <w:t>%支付违约金。</w:t>
      </w:r>
    </w:p>
    <w:p w14:paraId="1DF3D5EB">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4</w:t>
      </w:r>
      <w:r>
        <w:rPr>
          <w:rFonts w:ascii="Times New Roman" w:hAnsi="Times New Roman"/>
        </w:rPr>
        <w:t>、乙方未经甲方同意转让本合同权利义务的，需向甲方支付合同总金额25%的违约金，甲方有权单方解除合同，乙方需退还已收款项。</w:t>
      </w:r>
    </w:p>
    <w:p w14:paraId="4D82B5D7">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、乙方非因甲方原因单方终止合同的，除退还已收款项外，需按合同总金额的25%向甲方支付违约金。</w:t>
      </w:r>
    </w:p>
    <w:p w14:paraId="19CEE96A">
      <w:pPr>
        <w:pStyle w:val="5"/>
        <w:widowControl/>
        <w:tabs>
          <w:tab w:val="left" w:pos="0"/>
          <w:tab w:val="clear" w:pos="916"/>
        </w:tabs>
        <w:spacing w:line="360" w:lineRule="exact"/>
        <w:ind w:right="-255" w:firstLine="480" w:firstLineChars="200"/>
        <w:rPr>
          <w:rFonts w:hint="default" w:ascii="Times New Roman" w:hAnsi="Times New Roman"/>
        </w:rPr>
      </w:pPr>
    </w:p>
    <w:p w14:paraId="7D4C909D">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60" w:lineRule="exact"/>
        <w:ind w:firstLine="480" w:firstLineChars="200"/>
        <w:rPr>
          <w:rFonts w:ascii="Times New Roman" w:hAnsi="Times New Roman" w:eastAsia="宋体" w:cs="宋体"/>
          <w:sz w:val="24"/>
        </w:rPr>
      </w:pPr>
    </w:p>
    <w:p w14:paraId="3A5C3649">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386E1ED1">
      <w:pPr>
        <w:tabs>
          <w:tab w:val="left" w:pos="420"/>
        </w:tabs>
        <w:spacing w:line="360" w:lineRule="exact"/>
        <w:rPr>
          <w:rFonts w:ascii="Times New Roman" w:hAnsi="Times New Roman" w:eastAsia="宋体" w:cs="宋体"/>
          <w:sz w:val="24"/>
        </w:rPr>
      </w:pPr>
    </w:p>
    <w:p w14:paraId="2238E343">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7B73519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120DD5F1">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37D52823">
      <w:pPr>
        <w:tabs>
          <w:tab w:val="left" w:pos="2160"/>
          <w:tab w:val="left" w:pos="3630"/>
        </w:tabs>
        <w:spacing w:line="360" w:lineRule="auto"/>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经办人：</w:t>
      </w:r>
    </w:p>
    <w:p w14:paraId="0771994A">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2C1265CE">
      <w:pPr>
        <w:tabs>
          <w:tab w:val="left" w:pos="2160"/>
          <w:tab w:val="left" w:pos="3630"/>
        </w:tabs>
        <w:spacing w:line="360" w:lineRule="auto"/>
        <w:rPr>
          <w:rFonts w:ascii="宋体" w:hAnsi="宋体"/>
          <w:b/>
          <w:sz w:val="24"/>
        </w:rPr>
      </w:pPr>
      <w:r>
        <w:rPr>
          <w:rFonts w:hint="eastAsia" w:ascii="宋体" w:hAnsi="宋体"/>
          <w:b/>
          <w:sz w:val="24"/>
        </w:rPr>
        <w:t>经办人：</w:t>
      </w:r>
      <w:r>
        <w:rPr>
          <w:rFonts w:hint="eastAsia" w:ascii="宋体" w:hAnsi="宋体"/>
          <w:b/>
          <w:sz w:val="24"/>
          <w:lang w:val="en-US" w:eastAsia="zh-CN"/>
        </w:rPr>
        <w:t xml:space="preserve">                                </w:t>
      </w:r>
      <w:r>
        <w:rPr>
          <w:rFonts w:hint="eastAsia" w:ascii="宋体" w:hAnsi="宋体"/>
          <w:b/>
          <w:sz w:val="24"/>
        </w:rPr>
        <w:t>开户行（行号）：</w:t>
      </w:r>
    </w:p>
    <w:p w14:paraId="58D852F8">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7DF3EAB4">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117FE9D7">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733A86B0">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2734A36C">
      <w:pPr>
        <w:spacing w:line="360" w:lineRule="exact"/>
        <w:rPr>
          <w:rFonts w:hint="eastAsia" w:ascii="Times New Roman" w:eastAsia="宋体"/>
        </w:rPr>
      </w:pPr>
    </w:p>
    <w:p w14:paraId="04917BA4">
      <w:pPr>
        <w:spacing w:line="360" w:lineRule="exact"/>
        <w:rPr>
          <w:rFonts w:hint="eastAsia" w:ascii="Times New Roman" w:eastAsia="宋体"/>
        </w:rPr>
      </w:pPr>
    </w:p>
    <w:p w14:paraId="66DC475D">
      <w:pPr>
        <w:spacing w:line="360" w:lineRule="exact"/>
        <w:rPr>
          <w:rFonts w:hint="eastAsia" w:ascii="Times New Roman" w:eastAsia="宋体"/>
        </w:rPr>
      </w:pPr>
    </w:p>
    <w:p w14:paraId="254FC4CD">
      <w:pPr>
        <w:spacing w:line="360" w:lineRule="exact"/>
        <w:rPr>
          <w:rFonts w:hint="eastAsia" w:ascii="Times New Roman" w:eastAsia="宋体"/>
        </w:rPr>
      </w:pPr>
    </w:p>
    <w:p w14:paraId="59579470">
      <w:pPr>
        <w:spacing w:line="360" w:lineRule="exact"/>
        <w:rPr>
          <w:rFonts w:hint="eastAsia" w:ascii="Times New Roman" w:eastAsia="宋体"/>
        </w:rPr>
      </w:pPr>
    </w:p>
    <w:p w14:paraId="2832FF6E">
      <w:pPr>
        <w:spacing w:line="360" w:lineRule="exact"/>
        <w:rPr>
          <w:rFonts w:hint="eastAsia" w:ascii="Times New Roman" w:eastAsia="宋体"/>
        </w:rPr>
      </w:pPr>
    </w:p>
    <w:p w14:paraId="10118F7F">
      <w:pPr>
        <w:spacing w:line="360" w:lineRule="exact"/>
        <w:rPr>
          <w:rFonts w:hint="eastAsia" w:ascii="Times New Roman" w:eastAsia="宋体"/>
        </w:rPr>
      </w:pPr>
    </w:p>
    <w:p w14:paraId="010DA0F1">
      <w:pPr>
        <w:spacing w:line="360" w:lineRule="exact"/>
        <w:rPr>
          <w:rFonts w:hint="eastAsia" w:ascii="Times New Roman" w:eastAsia="宋体"/>
        </w:rPr>
      </w:pPr>
    </w:p>
    <w:p w14:paraId="4E92E91F">
      <w:pPr>
        <w:spacing w:line="360" w:lineRule="exact"/>
        <w:rPr>
          <w:rFonts w:hint="eastAsia" w:ascii="Times New Roman" w:eastAsia="宋体"/>
        </w:rPr>
      </w:pPr>
    </w:p>
    <w:p w14:paraId="663CD746">
      <w:pPr>
        <w:spacing w:line="360" w:lineRule="exact"/>
        <w:rPr>
          <w:rFonts w:hint="eastAsia" w:ascii="Times New Roman" w:eastAsia="宋体"/>
        </w:rPr>
      </w:pPr>
    </w:p>
    <w:p w14:paraId="79EB344A">
      <w:pPr>
        <w:spacing w:line="360" w:lineRule="exact"/>
        <w:rPr>
          <w:rFonts w:hint="eastAsia" w:ascii="Times New Roman" w:eastAsia="宋体"/>
        </w:rPr>
      </w:pPr>
    </w:p>
    <w:p w14:paraId="62AA1A77">
      <w:pPr>
        <w:spacing w:line="360" w:lineRule="exact"/>
        <w:rPr>
          <w:rFonts w:hint="eastAsia" w:ascii="Times New Roman" w:eastAsia="宋体"/>
        </w:rPr>
      </w:pPr>
    </w:p>
    <w:p w14:paraId="08D3CABA">
      <w:pPr>
        <w:spacing w:line="360" w:lineRule="exact"/>
        <w:rPr>
          <w:rFonts w:hint="eastAsia" w:ascii="Times New Roman" w:eastAsia="宋体"/>
        </w:rPr>
      </w:pPr>
    </w:p>
    <w:p w14:paraId="538D6074">
      <w:pPr>
        <w:spacing w:line="360" w:lineRule="exact"/>
        <w:rPr>
          <w:rFonts w:hint="eastAsia" w:ascii="Times New Roman" w:eastAsia="宋体"/>
        </w:rPr>
      </w:pP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：江苏省中西医结合医院</w:t>
      </w:r>
    </w:p>
    <w:p w14:paraId="17DDCB49">
      <w:pPr>
        <w:spacing w:line="460" w:lineRule="exact"/>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rPr>
        <w:t>：</w:t>
      </w:r>
    </w:p>
    <w:p w14:paraId="157C759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四、乙方不得以回扣、礼品、礼金、财物、宴请、旅游、健身、娱乐等方式影响甲方工作人员采购或使用医药产品的选择权，不得利用学术活动向甲方工作人员违规提供讲课、交通及食宿等费用。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五、乙方指定（被授权人） </w:t>
      </w:r>
      <w:r>
        <w:rPr>
          <w:rFonts w:hint="eastAsia" w:ascii="宋体" w:hAnsi="宋体" w:eastAsia="宋体" w:cs="宋体"/>
          <w:sz w:val="24"/>
          <w:szCs w:val="24"/>
          <w:u w:val="single"/>
        </w:rPr>
        <w:t xml:space="preserve">         </w:t>
      </w:r>
      <w:r>
        <w:rPr>
          <w:rFonts w:hint="eastAsia" w:ascii="宋体" w:hAnsi="宋体" w:eastAsia="宋体" w:cs="宋体"/>
          <w:sz w:val="24"/>
          <w:szCs w:val="24"/>
        </w:rPr>
        <w:t>作为销售代表洽谈业务。销售代表必须在工作时间到甲方指定地点联系商谈，不得到住院部、门诊部、相关科室等诊疗区域推销医药产品，不得在指定地点外拜访、约见甲方相关负责人及工作人员，并提供任何礼品、财物等。</w:t>
      </w:r>
    </w:p>
    <w:p w14:paraId="6A4AA1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六、乙方如违反本协议，一经发现，甲方有权单方面终止双方现有购销合同，并向上级主管部门报告。因乙方违反本协议造成合同终止所致的甲方损失及其他不良后果由乙方承担。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七、本协议作为医药产品购销合同的重要组成部分，与购销合同一并执行，具有同等的法律效力。</w:t>
      </w:r>
    </w:p>
    <w:p w14:paraId="10D58C1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八、本协议一式两份，甲、乙双方各执一份，自双方签字（盖章）之日起生效。</w:t>
      </w:r>
    </w:p>
    <w:p w14:paraId="247B4410">
      <w:pPr>
        <w:ind w:firstLine="482" w:firstLineChars="200"/>
        <w:rPr>
          <w:rFonts w:hint="eastAsia" w:ascii="宋体" w:hAnsi="宋体" w:eastAsia="宋体" w:cs="宋体"/>
          <w:b/>
          <w:sz w:val="24"/>
          <w:szCs w:val="24"/>
        </w:rPr>
      </w:pPr>
    </w:p>
    <w:p w14:paraId="5C14992F">
      <w:pPr>
        <w:ind w:firstLine="482" w:firstLineChars="200"/>
        <w:rPr>
          <w:rFonts w:hint="eastAsia" w:ascii="宋体" w:hAnsi="宋体" w:eastAsia="宋体" w:cs="宋体"/>
          <w:b/>
          <w:sz w:val="24"/>
          <w:szCs w:val="24"/>
        </w:rPr>
      </w:pPr>
      <w:bookmarkStart w:id="0" w:name="_GoBack"/>
      <w:bookmarkEnd w:id="0"/>
      <w:r>
        <w:rPr>
          <w:rFonts w:hint="eastAsia" w:ascii="宋体" w:hAnsi="宋体" w:eastAsia="宋体" w:cs="宋体"/>
          <w:b/>
          <w:sz w:val="24"/>
          <w:szCs w:val="24"/>
        </w:rPr>
        <w:t>甲方（盖章）：江苏省中西医结合医院</w:t>
      </w:r>
      <w:r>
        <w:rPr>
          <w:rFonts w:hint="eastAsia" w:ascii="宋体" w:hAnsi="宋体" w:eastAsia="宋体" w:cs="宋体"/>
          <w:sz w:val="24"/>
          <w:szCs w:val="24"/>
        </w:rPr>
        <w:t xml:space="preserve">     </w:t>
      </w:r>
      <w:r>
        <w:rPr>
          <w:rFonts w:hint="eastAsia" w:ascii="宋体" w:hAnsi="宋体" w:eastAsia="宋体" w:cs="宋体"/>
          <w:b/>
          <w:sz w:val="24"/>
          <w:szCs w:val="24"/>
        </w:rPr>
        <w:t>乙方（盖章）：</w:t>
      </w:r>
    </w:p>
    <w:p w14:paraId="766B444B">
      <w:pPr>
        <w:ind w:firstLine="482" w:firstLineChars="200"/>
        <w:rPr>
          <w:rFonts w:hint="eastAsia" w:ascii="宋体" w:hAnsi="宋体" w:eastAsia="宋体" w:cs="宋体"/>
          <w:b/>
          <w:sz w:val="24"/>
          <w:szCs w:val="24"/>
        </w:rPr>
      </w:pPr>
      <w:r>
        <w:rPr>
          <w:rFonts w:hint="eastAsia" w:ascii="宋体" w:hAnsi="宋体" w:eastAsia="宋体" w:cs="宋体"/>
          <w:b/>
          <w:sz w:val="24"/>
          <w:szCs w:val="24"/>
        </w:rPr>
        <w:t>法定代表人（或委托代理人）：           法定代表人（或委托代理人）：</w:t>
      </w:r>
    </w:p>
    <w:p w14:paraId="79FEBE88">
      <w:pPr>
        <w:spacing w:line="360" w:lineRule="exact"/>
        <w:rPr>
          <w:rFonts w:hint="eastAsia" w:ascii="宋体" w:hAnsi="宋体" w:eastAsia="宋体" w:cs="宋体"/>
          <w:b/>
          <w:sz w:val="24"/>
          <w:szCs w:val="24"/>
        </w:rPr>
      </w:pPr>
    </w:p>
    <w:p w14:paraId="3B1FB950">
      <w:pPr>
        <w:spacing w:line="360" w:lineRule="exact"/>
        <w:ind w:firstLine="482" w:firstLineChars="200"/>
        <w:rPr>
          <w:rFonts w:hint="eastAsia" w:ascii="宋体" w:hAnsi="宋体" w:eastAsia="宋体" w:cs="宋体"/>
          <w:b/>
          <w:sz w:val="24"/>
          <w:szCs w:val="24"/>
        </w:rPr>
      </w:pPr>
    </w:p>
    <w:p w14:paraId="3E36CFE8">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经办人签名：                          经办人签名：</w:t>
      </w:r>
    </w:p>
    <w:p w14:paraId="548044BF">
      <w:pPr>
        <w:spacing w:line="360" w:lineRule="exact"/>
        <w:ind w:firstLine="840" w:firstLineChars="350"/>
        <w:rPr>
          <w:rFonts w:hint="eastAsia" w:ascii="宋体" w:hAnsi="宋体" w:eastAsia="宋体" w:cs="宋体"/>
          <w:sz w:val="24"/>
          <w:szCs w:val="24"/>
        </w:rPr>
      </w:pPr>
    </w:p>
    <w:p w14:paraId="59A5AB1A">
      <w:pPr>
        <w:spacing w:line="360" w:lineRule="exact"/>
        <w:ind w:firstLine="2520" w:firstLineChars="1050"/>
        <w:rPr>
          <w:rFonts w:hint="eastAsia" w:ascii="宋体" w:hAnsi="宋体" w:eastAsia="宋体" w:cs="宋体"/>
          <w:sz w:val="24"/>
          <w:szCs w:val="24"/>
        </w:rPr>
      </w:pPr>
      <w:r>
        <w:rPr>
          <w:rFonts w:hint="eastAsia" w:ascii="宋体" w:hAnsi="宋体" w:eastAsia="宋体" w:cs="宋体"/>
          <w:sz w:val="24"/>
          <w:szCs w:val="24"/>
        </w:rPr>
        <w:t>年     月    日                          年    月    日</w:t>
      </w:r>
    </w:p>
    <w:p w14:paraId="3251A70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48EC00CE">
      <w:pPr>
        <w:jc w:val="left"/>
        <w:rPr>
          <w:rFonts w:hint="eastAsia" w:ascii="宋体" w:hAnsi="宋体"/>
          <w:b/>
          <w:color w:val="FF0000"/>
          <w:sz w:val="44"/>
          <w:szCs w:val="44"/>
        </w:rPr>
      </w:pPr>
    </w:p>
    <w:p w14:paraId="6D5C72F4">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p>
    <w:p w14:paraId="03AAF4D7">
      <w:pPr>
        <w:jc w:val="left"/>
        <w:rPr>
          <w:rFonts w:ascii="宋体" w:hAnsi="宋体"/>
          <w:b/>
          <w:sz w:val="44"/>
          <w:szCs w:val="44"/>
        </w:rPr>
      </w:pPr>
    </w:p>
    <w:p w14:paraId="09D56527">
      <w:pPr>
        <w:jc w:val="left"/>
        <w:rPr>
          <w:rFonts w:ascii="宋体" w:hAnsi="宋体"/>
          <w:b/>
          <w:color w:val="FF0000"/>
          <w:sz w:val="44"/>
          <w:szCs w:val="44"/>
        </w:rPr>
      </w:pPr>
      <w:r>
        <w:rPr>
          <w:rFonts w:hint="eastAsia" w:ascii="宋体" w:hAnsi="宋体"/>
          <w:b/>
          <w:color w:val="FF0000"/>
          <w:sz w:val="44"/>
          <w:szCs w:val="44"/>
        </w:rPr>
        <w:t>要求厂家提供招标时所有资质证明一份；</w:t>
      </w:r>
    </w:p>
    <w:p w14:paraId="65660EBB">
      <w:pPr>
        <w:jc w:val="left"/>
        <w:rPr>
          <w:rFonts w:ascii="宋体" w:hAnsi="宋体"/>
          <w:b/>
          <w:color w:val="FF0000"/>
          <w:sz w:val="44"/>
          <w:szCs w:val="44"/>
        </w:rPr>
      </w:pPr>
    </w:p>
    <w:p w14:paraId="0A86DBD8">
      <w:pPr>
        <w:jc w:val="left"/>
        <w:rPr>
          <w:rFonts w:ascii="宋体" w:hAnsi="宋体"/>
          <w:b/>
          <w:color w:val="FF0000"/>
          <w:sz w:val="44"/>
          <w:szCs w:val="44"/>
        </w:rPr>
      </w:pPr>
      <w:r>
        <w:rPr>
          <w:rFonts w:hint="eastAsia" w:ascii="宋体" w:hAnsi="宋体"/>
          <w:b/>
          <w:color w:val="FF0000"/>
          <w:sz w:val="44"/>
          <w:szCs w:val="44"/>
        </w:rPr>
        <w:t>设备详细配置清单一份，并请使用科室负责人签字确认；</w:t>
      </w:r>
    </w:p>
    <w:p w14:paraId="7ECD554D">
      <w:pPr>
        <w:jc w:val="left"/>
        <w:rPr>
          <w:rFonts w:ascii="宋体" w:hAnsi="宋体"/>
          <w:b/>
          <w:color w:val="FF0000"/>
          <w:sz w:val="44"/>
          <w:szCs w:val="44"/>
        </w:rPr>
      </w:pPr>
    </w:p>
    <w:p w14:paraId="74AB5F79">
      <w:pPr>
        <w:jc w:val="left"/>
        <w:rPr>
          <w:rFonts w:hint="eastAsia" w:ascii="宋体" w:hAnsi="宋体"/>
          <w:b/>
          <w:color w:val="FF0000"/>
          <w:sz w:val="44"/>
          <w:szCs w:val="44"/>
          <w:lang w:val="en-US" w:eastAsia="zh-CN"/>
        </w:rPr>
      </w:pPr>
      <w:r>
        <w:rPr>
          <w:rFonts w:hint="eastAsia" w:ascii="宋体" w:hAnsi="宋体"/>
          <w:b/>
          <w:color w:val="FF0000"/>
          <w:sz w:val="44"/>
          <w:szCs w:val="44"/>
          <w:lang w:val="en-US" w:eastAsia="zh-CN"/>
        </w:rPr>
        <w:t>提供原厂质保承诺函；</w:t>
      </w:r>
    </w:p>
    <w:p w14:paraId="73ADFF4F">
      <w:pPr>
        <w:jc w:val="left"/>
        <w:rPr>
          <w:rFonts w:hint="eastAsia" w:ascii="宋体" w:hAnsi="宋体"/>
          <w:b/>
          <w:color w:val="FF0000"/>
          <w:sz w:val="44"/>
          <w:szCs w:val="44"/>
          <w:lang w:val="en-US" w:eastAsia="zh-CN"/>
        </w:rPr>
      </w:pPr>
    </w:p>
    <w:p w14:paraId="4B7594A4">
      <w:pPr>
        <w:jc w:val="left"/>
        <w:rPr>
          <w:rFonts w:hint="default" w:ascii="宋体" w:hAnsi="宋体"/>
          <w:b/>
          <w:color w:val="FF0000"/>
          <w:sz w:val="44"/>
          <w:szCs w:val="44"/>
          <w:lang w:val="en-US" w:eastAsia="zh-CN"/>
        </w:rPr>
      </w:pPr>
      <w:r>
        <w:rPr>
          <w:rFonts w:hint="eastAsia" w:ascii="宋体" w:hAnsi="宋体"/>
          <w:b/>
          <w:color w:val="FF0000"/>
          <w:sz w:val="44"/>
          <w:szCs w:val="44"/>
          <w:lang w:val="en-US" w:eastAsia="zh-CN"/>
        </w:rPr>
        <w:t>提供法定代表人授权委托书</w:t>
      </w:r>
    </w:p>
    <w:p w14:paraId="279B1C00">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102C"/>
    <w:rsid w:val="000239A6"/>
    <w:rsid w:val="00030AD7"/>
    <w:rsid w:val="000312AF"/>
    <w:rsid w:val="00035AC3"/>
    <w:rsid w:val="000555A6"/>
    <w:rsid w:val="00090306"/>
    <w:rsid w:val="0009300F"/>
    <w:rsid w:val="00094EB2"/>
    <w:rsid w:val="000A2D6F"/>
    <w:rsid w:val="000A308E"/>
    <w:rsid w:val="000B0579"/>
    <w:rsid w:val="000C0B23"/>
    <w:rsid w:val="000C79FF"/>
    <w:rsid w:val="00121EA3"/>
    <w:rsid w:val="0015285C"/>
    <w:rsid w:val="001961F6"/>
    <w:rsid w:val="001C44F6"/>
    <w:rsid w:val="001D4B2C"/>
    <w:rsid w:val="001F380B"/>
    <w:rsid w:val="0020070C"/>
    <w:rsid w:val="002100FA"/>
    <w:rsid w:val="00283A9F"/>
    <w:rsid w:val="002A4051"/>
    <w:rsid w:val="002D7E62"/>
    <w:rsid w:val="002E2193"/>
    <w:rsid w:val="00314EEA"/>
    <w:rsid w:val="003219E6"/>
    <w:rsid w:val="003316C2"/>
    <w:rsid w:val="00340FF5"/>
    <w:rsid w:val="00347AEC"/>
    <w:rsid w:val="003576CC"/>
    <w:rsid w:val="00363E70"/>
    <w:rsid w:val="0039125A"/>
    <w:rsid w:val="003A4F5F"/>
    <w:rsid w:val="003B2CEB"/>
    <w:rsid w:val="003B4B0D"/>
    <w:rsid w:val="00400E36"/>
    <w:rsid w:val="00402921"/>
    <w:rsid w:val="00407C50"/>
    <w:rsid w:val="00411632"/>
    <w:rsid w:val="00413CCF"/>
    <w:rsid w:val="0041428F"/>
    <w:rsid w:val="00432ADB"/>
    <w:rsid w:val="00463901"/>
    <w:rsid w:val="00483FB8"/>
    <w:rsid w:val="0049167D"/>
    <w:rsid w:val="004B0E75"/>
    <w:rsid w:val="004F09D2"/>
    <w:rsid w:val="004F3C78"/>
    <w:rsid w:val="00514ABB"/>
    <w:rsid w:val="005609B6"/>
    <w:rsid w:val="00562885"/>
    <w:rsid w:val="005668EF"/>
    <w:rsid w:val="0058732C"/>
    <w:rsid w:val="0059776C"/>
    <w:rsid w:val="005A249C"/>
    <w:rsid w:val="005C788B"/>
    <w:rsid w:val="005D223C"/>
    <w:rsid w:val="005D5DAE"/>
    <w:rsid w:val="00604124"/>
    <w:rsid w:val="00631151"/>
    <w:rsid w:val="006379D2"/>
    <w:rsid w:val="0066427E"/>
    <w:rsid w:val="00672463"/>
    <w:rsid w:val="00674CC0"/>
    <w:rsid w:val="006808C9"/>
    <w:rsid w:val="00692F56"/>
    <w:rsid w:val="00694BE9"/>
    <w:rsid w:val="006A46E6"/>
    <w:rsid w:val="006C1E7A"/>
    <w:rsid w:val="006C50FB"/>
    <w:rsid w:val="006D0C30"/>
    <w:rsid w:val="006F0AF3"/>
    <w:rsid w:val="00733514"/>
    <w:rsid w:val="0074405E"/>
    <w:rsid w:val="0075119F"/>
    <w:rsid w:val="00763D46"/>
    <w:rsid w:val="0077593D"/>
    <w:rsid w:val="007831AA"/>
    <w:rsid w:val="00784382"/>
    <w:rsid w:val="007913AC"/>
    <w:rsid w:val="00796321"/>
    <w:rsid w:val="0081154A"/>
    <w:rsid w:val="00840CE2"/>
    <w:rsid w:val="008441B4"/>
    <w:rsid w:val="00862E7D"/>
    <w:rsid w:val="00871FC9"/>
    <w:rsid w:val="00891D1E"/>
    <w:rsid w:val="008C4AFF"/>
    <w:rsid w:val="008E11AE"/>
    <w:rsid w:val="008E7D59"/>
    <w:rsid w:val="0092048A"/>
    <w:rsid w:val="00921DA3"/>
    <w:rsid w:val="0096333A"/>
    <w:rsid w:val="009F11C1"/>
    <w:rsid w:val="009F61C2"/>
    <w:rsid w:val="00A011A8"/>
    <w:rsid w:val="00A15B6A"/>
    <w:rsid w:val="00A17A32"/>
    <w:rsid w:val="00A74F89"/>
    <w:rsid w:val="00A7584E"/>
    <w:rsid w:val="00A83199"/>
    <w:rsid w:val="00A85161"/>
    <w:rsid w:val="00AA6A66"/>
    <w:rsid w:val="00AA72F1"/>
    <w:rsid w:val="00AB2859"/>
    <w:rsid w:val="00AB4516"/>
    <w:rsid w:val="00AC70B8"/>
    <w:rsid w:val="00AD3B3A"/>
    <w:rsid w:val="00AD6DB3"/>
    <w:rsid w:val="00AF4894"/>
    <w:rsid w:val="00B114C0"/>
    <w:rsid w:val="00B21CB8"/>
    <w:rsid w:val="00B253CF"/>
    <w:rsid w:val="00B53DC8"/>
    <w:rsid w:val="00B63297"/>
    <w:rsid w:val="00B90C44"/>
    <w:rsid w:val="00BA4190"/>
    <w:rsid w:val="00BC1402"/>
    <w:rsid w:val="00BC25D7"/>
    <w:rsid w:val="00BF06E0"/>
    <w:rsid w:val="00BF6A22"/>
    <w:rsid w:val="00C00404"/>
    <w:rsid w:val="00C13607"/>
    <w:rsid w:val="00C213FC"/>
    <w:rsid w:val="00C33440"/>
    <w:rsid w:val="00C334AD"/>
    <w:rsid w:val="00C34275"/>
    <w:rsid w:val="00C4642C"/>
    <w:rsid w:val="00C77643"/>
    <w:rsid w:val="00CB3BAC"/>
    <w:rsid w:val="00CC0A81"/>
    <w:rsid w:val="00CC2DB9"/>
    <w:rsid w:val="00CC3A5A"/>
    <w:rsid w:val="00CC783F"/>
    <w:rsid w:val="00CE3B2B"/>
    <w:rsid w:val="00CE43E4"/>
    <w:rsid w:val="00CE43ED"/>
    <w:rsid w:val="00D22297"/>
    <w:rsid w:val="00D25FA2"/>
    <w:rsid w:val="00D276BF"/>
    <w:rsid w:val="00D27B10"/>
    <w:rsid w:val="00D43E71"/>
    <w:rsid w:val="00D55796"/>
    <w:rsid w:val="00D67E1F"/>
    <w:rsid w:val="00D93A44"/>
    <w:rsid w:val="00DB63C6"/>
    <w:rsid w:val="00DC0444"/>
    <w:rsid w:val="00DC40E4"/>
    <w:rsid w:val="00DD75EF"/>
    <w:rsid w:val="00E034BF"/>
    <w:rsid w:val="00E20C82"/>
    <w:rsid w:val="00E673F9"/>
    <w:rsid w:val="00E8535E"/>
    <w:rsid w:val="00EC525A"/>
    <w:rsid w:val="00F0604B"/>
    <w:rsid w:val="00F11354"/>
    <w:rsid w:val="00F13CB8"/>
    <w:rsid w:val="00F154B2"/>
    <w:rsid w:val="00F20DD8"/>
    <w:rsid w:val="00F37845"/>
    <w:rsid w:val="00F524F5"/>
    <w:rsid w:val="00F55D88"/>
    <w:rsid w:val="00F63ECA"/>
    <w:rsid w:val="00F80151"/>
    <w:rsid w:val="00F927A1"/>
    <w:rsid w:val="00F92F5C"/>
    <w:rsid w:val="00FB3B42"/>
    <w:rsid w:val="00FB6829"/>
    <w:rsid w:val="00FC0B50"/>
    <w:rsid w:val="00FE092F"/>
    <w:rsid w:val="00FE6623"/>
    <w:rsid w:val="00FF4699"/>
    <w:rsid w:val="08D412B0"/>
    <w:rsid w:val="17FB15E2"/>
    <w:rsid w:val="1ABD79B6"/>
    <w:rsid w:val="1D9A12EB"/>
    <w:rsid w:val="1E867AED"/>
    <w:rsid w:val="232C5BC9"/>
    <w:rsid w:val="242D75CE"/>
    <w:rsid w:val="2E2351DC"/>
    <w:rsid w:val="34BD7FB0"/>
    <w:rsid w:val="383457F1"/>
    <w:rsid w:val="3DFF9702"/>
    <w:rsid w:val="3F757518"/>
    <w:rsid w:val="42B52520"/>
    <w:rsid w:val="46070712"/>
    <w:rsid w:val="4A1103D5"/>
    <w:rsid w:val="523D6238"/>
    <w:rsid w:val="581D58A0"/>
    <w:rsid w:val="59425F01"/>
    <w:rsid w:val="59A817E0"/>
    <w:rsid w:val="5A011840"/>
    <w:rsid w:val="5B5C6B6F"/>
    <w:rsid w:val="5BF972A1"/>
    <w:rsid w:val="5F183195"/>
    <w:rsid w:val="65F47B3F"/>
    <w:rsid w:val="69F76D7A"/>
    <w:rsid w:val="706A7268"/>
    <w:rsid w:val="766066A7"/>
    <w:rsid w:val="79D520C7"/>
    <w:rsid w:val="7E532889"/>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E9D97-9C3A-4282-96B8-2F7D17578DD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2815</Words>
  <Characters>2830</Characters>
  <Lines>23</Lines>
  <Paragraphs>6</Paragraphs>
  <TotalTime>0</TotalTime>
  <ScaleCrop>false</ScaleCrop>
  <LinksUpToDate>false</LinksUpToDate>
  <CharactersWithSpaces>3288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2025-11-12T08:40:58Z</dcterms:modified>
  <cp:revision>741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55F7F54F58AC42A99AC5851DED58CEE4_13</vt:lpwstr>
  </property>
  <property fmtid="{D5CDD505-2E9C-101B-9397-08002B2CF9AE}" pid="4" name="KSOTemplateDocerSaveRecord">
    <vt:lpwstr>eyJoZGlkIjoiNTYxNjJiYzczNmI2YjUxMjdlMTVlYzRkZmRiZmQwMWIiLCJ1c2VySWQiOiI5ODEwODY0ODkifQ==</vt:lpwstr>
  </property>
</Properties>
</file>