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EE8F" w14:textId="77777777" w:rsidR="00904FC4" w:rsidRPr="00A649BC" w:rsidRDefault="00904FC4" w:rsidP="00904FC4">
      <w:pPr>
        <w:spacing w:line="580" w:lineRule="exact"/>
        <w:ind w:rightChars="-631" w:right="-1325"/>
        <w:rPr>
          <w:rFonts w:ascii="仿宋_GB2312" w:eastAsia="仿宋_GB2312" w:hAnsi="Times New Roman"/>
          <w:color w:val="000000"/>
          <w:sz w:val="32"/>
          <w:szCs w:val="30"/>
        </w:rPr>
      </w:pPr>
      <w:r w:rsidRPr="00A649BC">
        <w:rPr>
          <w:rFonts w:ascii="仿宋_GB2312" w:eastAsia="仿宋_GB2312" w:hAnsi="Times New Roman" w:hint="eastAsia"/>
          <w:color w:val="000000"/>
          <w:sz w:val="32"/>
          <w:szCs w:val="30"/>
        </w:rPr>
        <w:t>主  诉：</w:t>
      </w:r>
      <w:r w:rsidRPr="00A649BC">
        <w:rPr>
          <w:rFonts w:ascii="仿宋_GB2312" w:eastAsia="仿宋_GB2312" w:hAnsi="Times New Roman" w:hint="eastAsia"/>
          <w:sz w:val="32"/>
          <w:szCs w:val="30"/>
        </w:rPr>
        <w:t>腹泻2年余。</w:t>
      </w:r>
    </w:p>
    <w:p w14:paraId="431ED205" w14:textId="77777777" w:rsidR="00904FC4" w:rsidRPr="00A649BC" w:rsidRDefault="00904FC4" w:rsidP="00904FC4">
      <w:pPr>
        <w:spacing w:line="580" w:lineRule="exact"/>
        <w:ind w:rightChars="-631" w:right="-1325"/>
        <w:rPr>
          <w:rFonts w:ascii="仿宋_GB2312" w:eastAsia="仿宋_GB2312" w:hAnsi="Times New Roman"/>
          <w:sz w:val="32"/>
          <w:szCs w:val="30"/>
        </w:rPr>
      </w:pPr>
      <w:r w:rsidRPr="00A649BC">
        <w:rPr>
          <w:rFonts w:ascii="仿宋_GB2312" w:eastAsia="仿宋_GB2312" w:hAnsi="Times New Roman" w:hint="eastAsia"/>
          <w:color w:val="000000"/>
          <w:sz w:val="32"/>
          <w:szCs w:val="30"/>
        </w:rPr>
        <w:t>现病史：</w:t>
      </w:r>
      <w:r w:rsidRPr="00A649BC">
        <w:rPr>
          <w:rFonts w:ascii="仿宋_GB2312" w:eastAsia="仿宋_GB2312" w:hAnsi="Times New Roman" w:hint="eastAsia"/>
          <w:sz w:val="32"/>
          <w:szCs w:val="30"/>
        </w:rPr>
        <w:t>患者反复腹泻2年余，不成形，四肢冰冷，偶有腹胀，</w:t>
      </w:r>
    </w:p>
    <w:p w14:paraId="106BDD37" w14:textId="77777777" w:rsidR="00904FC4" w:rsidRPr="00A649BC" w:rsidRDefault="00904FC4" w:rsidP="00904FC4">
      <w:pPr>
        <w:spacing w:line="580" w:lineRule="exact"/>
        <w:ind w:rightChars="-631" w:right="-1325"/>
        <w:rPr>
          <w:rFonts w:ascii="仿宋_GB2312" w:eastAsia="仿宋_GB2312" w:hAnsi="Times New Roman"/>
          <w:color w:val="000000"/>
          <w:sz w:val="32"/>
          <w:szCs w:val="30"/>
        </w:rPr>
      </w:pPr>
      <w:r w:rsidRPr="00A649BC">
        <w:rPr>
          <w:rFonts w:ascii="仿宋_GB2312" w:eastAsia="仿宋_GB2312" w:hAnsi="Times New Roman" w:hint="eastAsia"/>
          <w:sz w:val="32"/>
          <w:szCs w:val="30"/>
        </w:rPr>
        <w:t>舌淡，苔白，脉细弦。</w:t>
      </w:r>
    </w:p>
    <w:p w14:paraId="151240D4" w14:textId="77777777" w:rsidR="00904FC4" w:rsidRPr="00A649BC" w:rsidRDefault="00904FC4" w:rsidP="00904FC4">
      <w:pPr>
        <w:spacing w:line="580" w:lineRule="exact"/>
        <w:ind w:rightChars="-631" w:right="-1325"/>
        <w:rPr>
          <w:rFonts w:ascii="仿宋_GB2312" w:eastAsia="仿宋_GB2312" w:hAnsi="Times New Roman"/>
          <w:color w:val="000000"/>
          <w:sz w:val="32"/>
          <w:szCs w:val="30"/>
        </w:rPr>
      </w:pPr>
      <w:r w:rsidRPr="00A649BC">
        <w:rPr>
          <w:rFonts w:ascii="仿宋_GB2312" w:eastAsia="仿宋_GB2312" w:hAnsi="Times New Roman" w:hint="eastAsia"/>
          <w:color w:val="000000"/>
          <w:sz w:val="32"/>
          <w:szCs w:val="30"/>
        </w:rPr>
        <w:t>既往史（药敏史）：无。</w:t>
      </w:r>
    </w:p>
    <w:p w14:paraId="784DC12E" w14:textId="77777777" w:rsidR="00904FC4" w:rsidRPr="00A649BC" w:rsidRDefault="00904FC4" w:rsidP="00904FC4">
      <w:pPr>
        <w:spacing w:line="580" w:lineRule="exact"/>
        <w:ind w:rightChars="-631" w:right="-1325"/>
        <w:rPr>
          <w:rFonts w:ascii="仿宋_GB2312" w:eastAsia="仿宋_GB2312" w:hAnsi="Times New Roman"/>
          <w:color w:val="000000"/>
          <w:sz w:val="32"/>
          <w:szCs w:val="30"/>
        </w:rPr>
      </w:pPr>
      <w:r w:rsidRPr="00A649BC">
        <w:rPr>
          <w:rFonts w:ascii="仿宋_GB2312" w:eastAsia="仿宋_GB2312" w:hAnsi="Times New Roman" w:hint="eastAsia"/>
          <w:color w:val="000000"/>
          <w:sz w:val="32"/>
          <w:szCs w:val="30"/>
        </w:rPr>
        <w:t>辅助检查:</w:t>
      </w:r>
      <w:r w:rsidRPr="00A649BC">
        <w:rPr>
          <w:rFonts w:ascii="仿宋_GB2312" w:eastAsia="仿宋_GB2312" w:hAnsi="Times New Roman" w:hint="eastAsia"/>
          <w:sz w:val="32"/>
          <w:szCs w:val="30"/>
        </w:rPr>
        <w:t xml:space="preserve"> 肠镜未见明显异常。</w:t>
      </w:r>
    </w:p>
    <w:p w14:paraId="59F8FC71" w14:textId="77777777" w:rsidR="00904FC4" w:rsidRPr="00A649BC" w:rsidRDefault="00904FC4" w:rsidP="00904FC4">
      <w:pPr>
        <w:spacing w:line="520" w:lineRule="exact"/>
        <w:rPr>
          <w:rFonts w:ascii="仿宋_GB2312" w:eastAsia="仿宋_GB2312" w:hAnsi="Times New Roman"/>
          <w:b/>
          <w:sz w:val="32"/>
          <w:szCs w:val="30"/>
        </w:rPr>
      </w:pPr>
      <w:r w:rsidRPr="00A649BC">
        <w:rPr>
          <w:rFonts w:ascii="Times New Roman" w:eastAsia="仿宋_GB2312" w:hAnsi="Times New Roman" w:hint="eastAsia"/>
          <w:sz w:val="32"/>
          <w:szCs w:val="30"/>
        </w:rPr>
        <w:t>辨证分析：</w:t>
      </w:r>
      <w:r w:rsidRPr="00A649BC">
        <w:rPr>
          <w:rFonts w:ascii="仿宋_GB2312" w:eastAsia="仿宋_GB2312" w:hAnsi="Times New Roman" w:hint="eastAsia"/>
          <w:sz w:val="32"/>
          <w:szCs w:val="30"/>
        </w:rPr>
        <w:t>患者女性，腹泻2年余，患者长期腹泻，久泄累及脾肾阳气，阳气不足，阴气自胜，脾气不升，肾气不固，发为泄泻，辨证属脾肾阳虚证，四肢冰冷，舌淡，苔白，脉细弦亦为脾肾阳虚表现。</w:t>
      </w:r>
    </w:p>
    <w:p w14:paraId="3FF96945" w14:textId="77777777" w:rsidR="00904FC4" w:rsidRPr="00A649BC" w:rsidRDefault="00904FC4" w:rsidP="00904FC4">
      <w:pPr>
        <w:spacing w:line="580" w:lineRule="exact"/>
        <w:rPr>
          <w:rFonts w:ascii="仿宋_GB2312" w:eastAsia="仿宋_GB2312" w:hAnsi="Times New Roman"/>
          <w:sz w:val="32"/>
          <w:szCs w:val="30"/>
        </w:rPr>
      </w:pPr>
      <w:r w:rsidRPr="00A649BC">
        <w:rPr>
          <w:rFonts w:ascii="仿宋_GB2312" w:eastAsia="仿宋_GB2312" w:hAnsi="Times New Roman" w:hint="eastAsia"/>
          <w:sz w:val="32"/>
          <w:szCs w:val="30"/>
        </w:rPr>
        <w:t>诊 断：中医诊断：泄泻，脾肾阳虚</w:t>
      </w:r>
    </w:p>
    <w:p w14:paraId="5E485D52" w14:textId="77777777" w:rsidR="00904FC4" w:rsidRPr="00A649BC" w:rsidRDefault="00904FC4" w:rsidP="00904FC4">
      <w:pPr>
        <w:spacing w:line="580" w:lineRule="exact"/>
        <w:rPr>
          <w:rFonts w:ascii="仿宋_GB2312" w:eastAsia="仿宋_GB2312" w:hAnsi="Times New Roman"/>
          <w:sz w:val="32"/>
          <w:szCs w:val="30"/>
        </w:rPr>
      </w:pPr>
      <w:r w:rsidRPr="00A649BC">
        <w:rPr>
          <w:rFonts w:ascii="仿宋_GB2312" w:eastAsia="仿宋_GB2312" w:hAnsi="Times New Roman" w:hint="eastAsia"/>
          <w:sz w:val="32"/>
          <w:szCs w:val="30"/>
        </w:rPr>
        <w:t>西医诊断：肠易激综合症</w:t>
      </w:r>
    </w:p>
    <w:p w14:paraId="19310A27" w14:textId="77777777" w:rsidR="00904FC4" w:rsidRPr="00A649BC" w:rsidRDefault="00904FC4" w:rsidP="00904FC4">
      <w:pPr>
        <w:spacing w:line="580" w:lineRule="exact"/>
        <w:rPr>
          <w:rFonts w:ascii="仿宋_GB2312" w:eastAsia="仿宋_GB2312" w:hAnsi="Times New Roman"/>
          <w:sz w:val="32"/>
          <w:szCs w:val="30"/>
        </w:rPr>
      </w:pPr>
      <w:r w:rsidRPr="00A649BC">
        <w:rPr>
          <w:rFonts w:ascii="仿宋_GB2312" w:eastAsia="仿宋_GB2312" w:hAnsi="Times New Roman" w:hint="eastAsia"/>
          <w:sz w:val="32"/>
          <w:szCs w:val="30"/>
        </w:rPr>
        <w:t>治 法：温肾暖脾，涩肠止泻</w:t>
      </w:r>
    </w:p>
    <w:p w14:paraId="095F3B36" w14:textId="77777777" w:rsidR="00904FC4" w:rsidRPr="00A649BC" w:rsidRDefault="00904FC4" w:rsidP="00904FC4">
      <w:pPr>
        <w:spacing w:line="580" w:lineRule="exact"/>
        <w:rPr>
          <w:rFonts w:ascii="仿宋_GB2312" w:eastAsia="仿宋_GB2312" w:hAnsi="Times New Roman"/>
          <w:sz w:val="32"/>
          <w:szCs w:val="30"/>
        </w:rPr>
      </w:pPr>
      <w:r w:rsidRPr="00A649BC">
        <w:rPr>
          <w:rFonts w:ascii="仿宋_GB2312" w:eastAsia="仿宋_GB2312" w:hAnsi="Times New Roman" w:hint="eastAsia"/>
          <w:sz w:val="32"/>
          <w:szCs w:val="30"/>
        </w:rPr>
        <w:t>方 药：鹿角片15g、龟板10g、仙灵脾15g、菟丝子15g、熟地15g、党参15g、炒白术15g、茯苓15g、生</w:t>
      </w:r>
      <w:proofErr w:type="gramStart"/>
      <w:r w:rsidRPr="00A649BC">
        <w:rPr>
          <w:rFonts w:ascii="仿宋_GB2312" w:eastAsia="仿宋_GB2312" w:hAnsi="Times New Roman" w:hint="eastAsia"/>
          <w:sz w:val="32"/>
          <w:szCs w:val="30"/>
        </w:rPr>
        <w:t>薏</w:t>
      </w:r>
      <w:proofErr w:type="gramEnd"/>
      <w:r w:rsidRPr="00A649BC">
        <w:rPr>
          <w:rFonts w:ascii="仿宋_GB2312" w:eastAsia="仿宋_GB2312" w:hAnsi="Times New Roman" w:hint="eastAsia"/>
          <w:sz w:val="32"/>
          <w:szCs w:val="30"/>
        </w:rPr>
        <w:t>仁12g、煨木香15g、神曲15g、生山楂15g、附子6g、干姜3g、黄芩20g、防风20g、白芍20g、女贞子20g、生甘草6g。方用7剂。</w:t>
      </w:r>
    </w:p>
    <w:p w14:paraId="256F2D35" w14:textId="77777777" w:rsidR="00904FC4" w:rsidRPr="00A649BC" w:rsidRDefault="00904FC4" w:rsidP="00904FC4">
      <w:pPr>
        <w:spacing w:line="580" w:lineRule="exact"/>
        <w:rPr>
          <w:rFonts w:ascii="Times New Roman" w:eastAsia="仿宋_GB2312" w:hAnsi="Times New Roman"/>
          <w:sz w:val="32"/>
          <w:szCs w:val="30"/>
        </w:rPr>
      </w:pPr>
    </w:p>
    <w:p w14:paraId="352612A3" w14:textId="77777777" w:rsidR="00904FC4" w:rsidRPr="00A649BC" w:rsidRDefault="00904FC4" w:rsidP="00904FC4">
      <w:pPr>
        <w:spacing w:line="580" w:lineRule="exact"/>
        <w:rPr>
          <w:rFonts w:ascii="仿宋_GB2312" w:eastAsia="仿宋_GB2312" w:hAnsi="Times New Roman"/>
          <w:sz w:val="32"/>
          <w:szCs w:val="30"/>
        </w:rPr>
      </w:pPr>
      <w:r w:rsidRPr="00A649BC">
        <w:rPr>
          <w:rFonts w:ascii="仿宋_GB2312" w:eastAsia="仿宋_GB2312" w:hAnsi="Times New Roman" w:hint="eastAsia"/>
          <w:sz w:val="32"/>
          <w:szCs w:val="30"/>
        </w:rPr>
        <w:t>复 诊：</w:t>
      </w:r>
    </w:p>
    <w:p w14:paraId="10A5BC87" w14:textId="77777777" w:rsidR="00904FC4" w:rsidRPr="00A649BC" w:rsidRDefault="00904FC4" w:rsidP="00904FC4">
      <w:pPr>
        <w:spacing w:line="580" w:lineRule="exact"/>
        <w:rPr>
          <w:rFonts w:ascii="仿宋_GB2312" w:eastAsia="仿宋_GB2312" w:hAnsi="Times New Roman"/>
          <w:sz w:val="32"/>
          <w:szCs w:val="30"/>
        </w:rPr>
      </w:pPr>
      <w:r w:rsidRPr="00A649BC">
        <w:rPr>
          <w:rFonts w:ascii="仿宋_GB2312" w:eastAsia="仿宋_GB2312" w:hAnsi="Times New Roman" w:hint="eastAsia"/>
          <w:sz w:val="32"/>
          <w:szCs w:val="30"/>
        </w:rPr>
        <w:t>二诊（2019-12-17）患者四肢清冷症状好转，肠鸣阵作，大便日行1次，纳少。用药：桂枝5g、白芍20g、干姜4g、炒白术15g、茯苓15g、炒苍术15g、砂仁6g、山药15g、扁豆15g、白</w:t>
      </w:r>
      <w:proofErr w:type="gramStart"/>
      <w:r w:rsidRPr="00A649BC">
        <w:rPr>
          <w:rFonts w:ascii="仿宋_GB2312" w:eastAsia="仿宋_GB2312" w:hAnsi="Times New Roman" w:hint="eastAsia"/>
          <w:sz w:val="32"/>
          <w:szCs w:val="30"/>
        </w:rPr>
        <w:t>蔻</w:t>
      </w:r>
      <w:proofErr w:type="gramEnd"/>
      <w:r w:rsidRPr="00A649BC">
        <w:rPr>
          <w:rFonts w:ascii="仿宋_GB2312" w:eastAsia="仿宋_GB2312" w:hAnsi="Times New Roman" w:hint="eastAsia"/>
          <w:sz w:val="32"/>
          <w:szCs w:val="30"/>
        </w:rPr>
        <w:t>仁6g、煨木香15g、神曲15g、仙灵脾15g、熟地15g、菟丝子15g、生山楂15g、生甘草6g、茯苓20g、女贞</w:t>
      </w:r>
      <w:r w:rsidRPr="00A649BC">
        <w:rPr>
          <w:rFonts w:ascii="仿宋_GB2312" w:eastAsia="仿宋_GB2312" w:hAnsi="Times New Roman" w:hint="eastAsia"/>
          <w:sz w:val="32"/>
          <w:szCs w:val="30"/>
        </w:rPr>
        <w:lastRenderedPageBreak/>
        <w:t>子15g。续用7剂，症状大减。</w:t>
      </w:r>
    </w:p>
    <w:p w14:paraId="413E3B31" w14:textId="77777777" w:rsidR="00904FC4" w:rsidRPr="00A649BC" w:rsidRDefault="00904FC4" w:rsidP="00904FC4">
      <w:pPr>
        <w:rPr>
          <w:rFonts w:ascii="仿宋_GB2312" w:eastAsia="仿宋_GB2312" w:hAnsi="Times New Roman"/>
          <w:sz w:val="32"/>
          <w:szCs w:val="30"/>
        </w:rPr>
      </w:pPr>
      <w:r w:rsidRPr="00A649BC">
        <w:rPr>
          <w:rFonts w:ascii="仿宋_GB2312" w:eastAsia="仿宋_GB2312" w:hAnsi="Times New Roman" w:hint="eastAsia"/>
          <w:sz w:val="32"/>
          <w:szCs w:val="30"/>
        </w:rPr>
        <w:t>三诊（2019-12-24）大便好转，肠鸣，面色</w:t>
      </w:r>
      <w:proofErr w:type="gramStart"/>
      <w:r w:rsidRPr="00A649BC">
        <w:rPr>
          <w:rFonts w:ascii="仿宋_GB2312" w:eastAsia="仿宋_GB2312" w:hAnsi="Times New Roman" w:hint="eastAsia"/>
          <w:sz w:val="32"/>
          <w:szCs w:val="30"/>
        </w:rPr>
        <w:t>不</w:t>
      </w:r>
      <w:proofErr w:type="gramEnd"/>
      <w:r w:rsidRPr="00A649BC">
        <w:rPr>
          <w:rFonts w:ascii="仿宋_GB2312" w:eastAsia="仿宋_GB2312" w:hAnsi="Times New Roman" w:hint="eastAsia"/>
          <w:sz w:val="32"/>
          <w:szCs w:val="30"/>
        </w:rPr>
        <w:t>华。</w:t>
      </w:r>
      <w:proofErr w:type="gramStart"/>
      <w:r w:rsidRPr="00A649BC">
        <w:rPr>
          <w:rFonts w:ascii="仿宋_GB2312" w:eastAsia="仿宋_GB2312" w:hAnsi="Times New Roman" w:hint="eastAsia"/>
          <w:sz w:val="32"/>
          <w:szCs w:val="30"/>
        </w:rPr>
        <w:t>脐</w:t>
      </w:r>
      <w:proofErr w:type="gramEnd"/>
      <w:r w:rsidRPr="00A649BC">
        <w:rPr>
          <w:rFonts w:ascii="仿宋_GB2312" w:eastAsia="仿宋_GB2312" w:hAnsi="Times New Roman" w:hint="eastAsia"/>
          <w:sz w:val="32"/>
          <w:szCs w:val="30"/>
        </w:rPr>
        <w:t>周不适，舌红，苔白腻。脉细弦。用药：防风15g、白芍30g、炒白芍15g、茯苓15g、郁金15g、制香附12g、熟地15g、菟丝子15g、神曲15g、生山楂15g、广木香12g、黄芪20g、当归15g、生甘草6g。</w:t>
      </w:r>
    </w:p>
    <w:p w14:paraId="0B71B0D4" w14:textId="77777777" w:rsidR="00904FC4" w:rsidRPr="00A649BC" w:rsidRDefault="00904FC4" w:rsidP="00904FC4">
      <w:pPr>
        <w:rPr>
          <w:rFonts w:ascii="仿宋_GB2312" w:eastAsia="仿宋_GB2312" w:hAnsi="Times New Roman"/>
          <w:sz w:val="32"/>
          <w:szCs w:val="30"/>
        </w:rPr>
      </w:pPr>
      <w:r w:rsidRPr="00A649BC">
        <w:rPr>
          <w:rFonts w:ascii="仿宋_GB2312" w:eastAsia="仿宋_GB2312" w:hAnsi="Times New Roman" w:hint="eastAsia"/>
          <w:sz w:val="32"/>
          <w:szCs w:val="30"/>
        </w:rPr>
        <w:t>四诊（2019-12-31）患者肠鸣好转，日行1次，面色</w:t>
      </w:r>
      <w:proofErr w:type="gramStart"/>
      <w:r w:rsidRPr="00A649BC">
        <w:rPr>
          <w:rFonts w:ascii="仿宋_GB2312" w:eastAsia="仿宋_GB2312" w:hAnsi="Times New Roman" w:hint="eastAsia"/>
          <w:sz w:val="32"/>
          <w:szCs w:val="30"/>
        </w:rPr>
        <w:t>不</w:t>
      </w:r>
      <w:proofErr w:type="gramEnd"/>
      <w:r w:rsidRPr="00A649BC">
        <w:rPr>
          <w:rFonts w:ascii="仿宋_GB2312" w:eastAsia="仿宋_GB2312" w:hAnsi="Times New Roman" w:hint="eastAsia"/>
          <w:sz w:val="32"/>
          <w:szCs w:val="30"/>
        </w:rPr>
        <w:t>华，舌苔少，脉细弦。用药：</w:t>
      </w:r>
      <w:proofErr w:type="gramStart"/>
      <w:r w:rsidRPr="00A649BC">
        <w:rPr>
          <w:rFonts w:ascii="仿宋_GB2312" w:eastAsia="仿宋_GB2312" w:hAnsi="Times New Roman" w:hint="eastAsia"/>
          <w:sz w:val="32"/>
          <w:szCs w:val="30"/>
        </w:rPr>
        <w:t>原方加枸杞子</w:t>
      </w:r>
      <w:proofErr w:type="gramEnd"/>
      <w:r w:rsidRPr="00A649BC">
        <w:rPr>
          <w:rFonts w:ascii="仿宋_GB2312" w:eastAsia="仿宋_GB2312" w:hAnsi="Times New Roman" w:hint="eastAsia"/>
          <w:sz w:val="32"/>
          <w:szCs w:val="30"/>
        </w:rPr>
        <w:t>15g、百合12g。</w:t>
      </w:r>
    </w:p>
    <w:p w14:paraId="23996951" w14:textId="77777777" w:rsidR="00904FC4" w:rsidRPr="00A649BC" w:rsidRDefault="00904FC4" w:rsidP="00904FC4">
      <w:pPr>
        <w:rPr>
          <w:rFonts w:ascii="仿宋_GB2312" w:eastAsia="仿宋_GB2312" w:hAnsi="Times New Roman"/>
          <w:sz w:val="32"/>
          <w:szCs w:val="30"/>
        </w:rPr>
      </w:pPr>
    </w:p>
    <w:p w14:paraId="4F6A1A06" w14:textId="77777777" w:rsidR="00904FC4" w:rsidRPr="00A649BC" w:rsidRDefault="00904FC4" w:rsidP="00904FC4">
      <w:pPr>
        <w:rPr>
          <w:rFonts w:ascii="仿宋_GB2312" w:eastAsia="仿宋_GB2312" w:hAnsi="Times New Roman"/>
          <w:sz w:val="32"/>
          <w:szCs w:val="30"/>
        </w:rPr>
      </w:pPr>
      <w:r w:rsidRPr="00A649BC">
        <w:rPr>
          <w:rFonts w:ascii="仿宋_GB2312" w:eastAsia="仿宋_GB2312" w:hAnsi="Times New Roman" w:hint="eastAsia"/>
          <w:sz w:val="32"/>
          <w:szCs w:val="30"/>
        </w:rPr>
        <w:t>心得体会：命门之火，助脾胃之运化以腐熟水谷。若年老体弱，肾气不足；或久病之后，肾阳受损；或房室无度，命门火衰，致脾失温煦，运化失职，水谷不化，升降失调，清浊不分，而成泄泻。</w:t>
      </w:r>
      <w:proofErr w:type="gramStart"/>
      <w:r w:rsidRPr="00A649BC">
        <w:rPr>
          <w:rFonts w:ascii="仿宋_GB2312" w:eastAsia="仿宋_GB2312" w:hAnsi="Times New Roman" w:hint="eastAsia"/>
          <w:sz w:val="32"/>
          <w:szCs w:val="30"/>
        </w:rPr>
        <w:t>且肾为</w:t>
      </w:r>
      <w:proofErr w:type="gramEnd"/>
      <w:r w:rsidRPr="00A649BC">
        <w:rPr>
          <w:rFonts w:ascii="仿宋_GB2312" w:eastAsia="仿宋_GB2312" w:hAnsi="Times New Roman" w:hint="eastAsia"/>
          <w:sz w:val="32"/>
          <w:szCs w:val="30"/>
        </w:rPr>
        <w:t>胃之关，主司二便，若肾气不足，关门不利，则可发生大便滑泄、洞泄。如《景岳全书·泄泻》曰：“肾为胃关，开窍于二阴，所以二便之开闭，皆肾脏之所主，今肾中阳气不足，则命门火衰，而阴寒独盛，故于子丑五更之后，当阳气未复，阴气盛极之时，即令人洞泄不止也。”</w:t>
      </w:r>
      <w:r w:rsidRPr="00A649BC">
        <w:rPr>
          <w:rFonts w:ascii="仿宋_GB2312" w:eastAsia="仿宋_GB2312" w:hAnsi="Times New Roman" w:hint="eastAsia"/>
          <w:sz w:val="32"/>
          <w:szCs w:val="30"/>
        </w:rPr>
        <w:lastRenderedPageBreak/>
        <w:t>故</w:t>
      </w:r>
      <w:proofErr w:type="gramStart"/>
      <w:r w:rsidRPr="00A649BC">
        <w:rPr>
          <w:rFonts w:ascii="仿宋_GB2312" w:eastAsia="仿宋_GB2312" w:hAnsi="Times New Roman" w:hint="eastAsia"/>
          <w:sz w:val="32"/>
          <w:szCs w:val="30"/>
        </w:rPr>
        <w:t>一</w:t>
      </w:r>
      <w:proofErr w:type="gramEnd"/>
      <w:r w:rsidRPr="00A649BC">
        <w:rPr>
          <w:rFonts w:ascii="仿宋_GB2312" w:eastAsia="仿宋_GB2312" w:hAnsi="Times New Roman" w:hint="eastAsia"/>
          <w:sz w:val="32"/>
          <w:szCs w:val="30"/>
        </w:rPr>
        <w:t>诊选用右归</w:t>
      </w:r>
      <w:proofErr w:type="gramStart"/>
      <w:r w:rsidRPr="00A649BC">
        <w:rPr>
          <w:rFonts w:ascii="仿宋_GB2312" w:eastAsia="仿宋_GB2312" w:hAnsi="Times New Roman" w:hint="eastAsia"/>
          <w:sz w:val="32"/>
          <w:szCs w:val="30"/>
        </w:rPr>
        <w:t>丸合理中</w:t>
      </w:r>
      <w:proofErr w:type="gramEnd"/>
      <w:r w:rsidRPr="00A649BC">
        <w:rPr>
          <w:rFonts w:ascii="仿宋_GB2312" w:eastAsia="仿宋_GB2312" w:hAnsi="Times New Roman" w:hint="eastAsia"/>
          <w:sz w:val="32"/>
          <w:szCs w:val="30"/>
        </w:rPr>
        <w:t>汤温肾暖脾， 尤其选用附子温肾阳，药力雄厚，直达病本。二诊：患者泄泻、四肢</w:t>
      </w:r>
      <w:proofErr w:type="gramStart"/>
      <w:r w:rsidRPr="00A649BC">
        <w:rPr>
          <w:rFonts w:ascii="仿宋_GB2312" w:eastAsia="仿宋_GB2312" w:hAnsi="Times New Roman" w:hint="eastAsia"/>
          <w:sz w:val="32"/>
          <w:szCs w:val="30"/>
        </w:rPr>
        <w:t>冰冷较</w:t>
      </w:r>
      <w:proofErr w:type="gramEnd"/>
      <w:r w:rsidRPr="00A649BC">
        <w:rPr>
          <w:rFonts w:ascii="仿宋_GB2312" w:eastAsia="仿宋_GB2312" w:hAnsi="Times New Roman" w:hint="eastAsia"/>
          <w:sz w:val="32"/>
          <w:szCs w:val="30"/>
        </w:rPr>
        <w:t>前好转，方药对证，依前方基础，减去附子，防止矫枉过正，续用七剂，其症再减。</w:t>
      </w:r>
    </w:p>
    <w:p w14:paraId="34752A9A" w14:textId="77777777" w:rsidR="00904FC4" w:rsidRDefault="00904FC4" w:rsidP="00904FC4">
      <w:pPr>
        <w:rPr>
          <w:rFonts w:ascii="仿宋_GB2312" w:eastAsia="仿宋_GB2312" w:hAnsi="Times New Roman"/>
          <w:sz w:val="32"/>
          <w:szCs w:val="30"/>
        </w:rPr>
      </w:pPr>
    </w:p>
    <w:p w14:paraId="381F8F19" w14:textId="0DF0284B" w:rsidR="001263A5" w:rsidRDefault="00904FC4" w:rsidP="00904FC4">
      <w:pPr>
        <w:rPr>
          <w:rFonts w:hint="eastAsia"/>
        </w:rPr>
      </w:pPr>
      <w:r w:rsidRPr="00A649BC">
        <w:rPr>
          <w:rFonts w:ascii="仿宋_GB2312" w:eastAsia="仿宋_GB2312" w:hAnsi="Times New Roman" w:hint="eastAsia"/>
          <w:sz w:val="32"/>
          <w:szCs w:val="30"/>
        </w:rPr>
        <w:t>指导老师点评：反复泄泻为久病，初在脾胃后肾虚，终成脾肾两亏之证，治疗要脾肾并治，方可收效。临证之时，不可单纯止泻，应治病求其本。</w:t>
      </w:r>
    </w:p>
    <w:sectPr w:rsidR="001263A5" w:rsidSect="00A0259A">
      <w:pgSz w:w="11906" w:h="16838" w:code="9"/>
      <w:pgMar w:top="1440" w:right="1797" w:bottom="1440" w:left="1797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C9544" w14:textId="77777777" w:rsidR="00C24A01" w:rsidRDefault="00C24A01" w:rsidP="00904FC4">
      <w:pPr>
        <w:rPr>
          <w:rFonts w:hint="eastAsia"/>
        </w:rPr>
      </w:pPr>
      <w:r>
        <w:separator/>
      </w:r>
    </w:p>
  </w:endnote>
  <w:endnote w:type="continuationSeparator" w:id="0">
    <w:p w14:paraId="7705AFF5" w14:textId="77777777" w:rsidR="00C24A01" w:rsidRDefault="00C24A01" w:rsidP="00904F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C2248" w14:textId="77777777" w:rsidR="00C24A01" w:rsidRDefault="00C24A01" w:rsidP="00904FC4">
      <w:pPr>
        <w:rPr>
          <w:rFonts w:hint="eastAsia"/>
        </w:rPr>
      </w:pPr>
      <w:r>
        <w:separator/>
      </w:r>
    </w:p>
  </w:footnote>
  <w:footnote w:type="continuationSeparator" w:id="0">
    <w:p w14:paraId="5CF652AC" w14:textId="77777777" w:rsidR="00C24A01" w:rsidRDefault="00C24A01" w:rsidP="00904FC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AB"/>
    <w:rsid w:val="001263A5"/>
    <w:rsid w:val="00823420"/>
    <w:rsid w:val="00904FC4"/>
    <w:rsid w:val="00A0259A"/>
    <w:rsid w:val="00C172AB"/>
    <w:rsid w:val="00C24A01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C47B8C-4B0B-457E-9EEE-EC628366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FC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2A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2A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2A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2A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2A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2A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2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2A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2A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172A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2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2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2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2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2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172A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04F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04FC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04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04F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科选 武</dc:creator>
  <cp:keywords/>
  <dc:description/>
  <cp:lastModifiedBy>科选 武</cp:lastModifiedBy>
  <cp:revision>2</cp:revision>
  <dcterms:created xsi:type="dcterms:W3CDTF">2025-02-08T12:51:00Z</dcterms:created>
  <dcterms:modified xsi:type="dcterms:W3CDTF">2025-02-08T12:51:00Z</dcterms:modified>
</cp:coreProperties>
</file>